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65" w:rsidRPr="00CB0BDC" w:rsidRDefault="00386865" w:rsidP="00386865">
      <w:pPr>
        <w:ind w:left="-180" w:right="-540"/>
        <w:jc w:val="center"/>
        <w:rPr>
          <w:rFonts w:ascii="Book Antiqua" w:hAnsi="Book Antiqua" w:cs="Calibri"/>
          <w:b/>
          <w:bCs/>
          <w:sz w:val="22"/>
          <w:szCs w:val="22"/>
        </w:rPr>
      </w:pP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  <w:r w:rsidRPr="00CB0BDC">
        <w:rPr>
          <w:rFonts w:ascii="Book Antiqua" w:hAnsi="Book Antiqua" w:cs="Calibri"/>
          <w:b/>
          <w:bCs/>
          <w:sz w:val="22"/>
          <w:szCs w:val="22"/>
        </w:rPr>
        <w:tab/>
      </w:r>
    </w:p>
    <w:tbl>
      <w:tblPr>
        <w:tblW w:w="1539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6660"/>
        <w:gridCol w:w="6570"/>
      </w:tblGrid>
      <w:tr w:rsidR="00567788" w:rsidRPr="00CB0BDC" w:rsidTr="00BF311A">
        <w:trPr>
          <w:trHeight w:val="575"/>
          <w:tblHeader/>
        </w:trPr>
        <w:tc>
          <w:tcPr>
            <w:tcW w:w="630" w:type="dxa"/>
          </w:tcPr>
          <w:p w:rsidR="00567788" w:rsidRPr="00CB0BDC" w:rsidRDefault="00567788" w:rsidP="00143918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S</w:t>
            </w:r>
            <w:r w:rsidR="00143918"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l</w:t>
            </w: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.</w:t>
            </w:r>
            <w:r w:rsidR="00143918"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 xml:space="preserve"> </w:t>
            </w: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N</w:t>
            </w:r>
            <w:r w:rsidR="00143918"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1530" w:type="dxa"/>
          </w:tcPr>
          <w:p w:rsidR="00567788" w:rsidRPr="00CB0BDC" w:rsidRDefault="00567788" w:rsidP="00DD7D93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Clause reference.</w:t>
            </w:r>
          </w:p>
        </w:tc>
        <w:tc>
          <w:tcPr>
            <w:tcW w:w="6660" w:type="dxa"/>
          </w:tcPr>
          <w:p w:rsidR="00567788" w:rsidRPr="00CB0BDC" w:rsidRDefault="00567788" w:rsidP="00DD7D93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570" w:type="dxa"/>
          </w:tcPr>
          <w:p w:rsidR="00567788" w:rsidRPr="00CB0BDC" w:rsidRDefault="00567788" w:rsidP="00807C2B">
            <w:pPr>
              <w:jc w:val="center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CB0BDC">
              <w:rPr>
                <w:rFonts w:ascii="Book Antiqua" w:hAnsi="Book Antiqua" w:cs="Calibri"/>
                <w:b/>
                <w:bCs/>
                <w:sz w:val="22"/>
                <w:szCs w:val="22"/>
              </w:rPr>
              <w:t>Amendment Provision</w:t>
            </w:r>
          </w:p>
        </w:tc>
      </w:tr>
      <w:tr w:rsidR="00CC5874" w:rsidRPr="00CB0BDC" w:rsidTr="00BF311A">
        <w:trPr>
          <w:trHeight w:val="368"/>
        </w:trPr>
        <w:tc>
          <w:tcPr>
            <w:tcW w:w="630" w:type="dxa"/>
          </w:tcPr>
          <w:p w:rsidR="00CC5874" w:rsidRPr="00CB0BDC" w:rsidRDefault="00CC5874" w:rsidP="00807C2B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</w:p>
        </w:tc>
        <w:tc>
          <w:tcPr>
            <w:tcW w:w="14760" w:type="dxa"/>
            <w:gridSpan w:val="3"/>
          </w:tcPr>
          <w:p w:rsidR="00CC5874" w:rsidRPr="00CB0BDC" w:rsidRDefault="00CC5874" w:rsidP="003E10A3">
            <w:pPr>
              <w:ind w:left="342" w:hanging="270"/>
              <w:jc w:val="both"/>
              <w:rPr>
                <w:rFonts w:ascii="Book Antiqua" w:eastAsiaTheme="minorHAnsi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 xml:space="preserve">Volume-I; Conditions of Contract (Document Code No. </w:t>
            </w:r>
            <w:r w:rsidR="003E10A3" w:rsidRPr="003E10A3">
              <w:rPr>
                <w:rFonts w:ascii="Book Antiqua" w:hAnsi="Book Antiqua" w:cs="Arial"/>
                <w:b/>
                <w:sz w:val="22"/>
                <w:szCs w:val="22"/>
              </w:rPr>
              <w:t>DC-3003-15562</w:t>
            </w: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  <w:r w:rsidR="003E10A3">
              <w:rPr>
                <w:rFonts w:ascii="Book Antiqua" w:hAnsi="Book Antiqua" w:cs="Arial"/>
                <w:b/>
                <w:sz w:val="22"/>
                <w:szCs w:val="22"/>
              </w:rPr>
              <w:t>March</w:t>
            </w: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>, 20</w:t>
            </w:r>
            <w:r w:rsidR="00A848D6">
              <w:rPr>
                <w:rFonts w:ascii="Book Antiqua" w:hAnsi="Book Antiqua" w:cs="Arial"/>
                <w:b/>
                <w:sz w:val="22"/>
                <w:szCs w:val="22"/>
              </w:rPr>
              <w:t>20</w:t>
            </w:r>
            <w:r w:rsidRPr="00CB0BDC">
              <w:rPr>
                <w:rFonts w:ascii="Book Antiqua" w:hAnsi="Book Antiqua" w:cs="Arial"/>
                <w:b/>
                <w:sz w:val="22"/>
                <w:szCs w:val="22"/>
              </w:rPr>
              <w:t>)</w:t>
            </w:r>
          </w:p>
        </w:tc>
      </w:tr>
      <w:tr w:rsidR="008D16A7" w:rsidRPr="00CB0BDC" w:rsidTr="00BF311A">
        <w:trPr>
          <w:trHeight w:val="368"/>
        </w:trPr>
        <w:tc>
          <w:tcPr>
            <w:tcW w:w="630" w:type="dxa"/>
          </w:tcPr>
          <w:p w:rsidR="008D16A7" w:rsidRPr="00CB0BDC" w:rsidRDefault="00B43BEB" w:rsidP="00807C2B">
            <w:pPr>
              <w:jc w:val="center"/>
              <w:rPr>
                <w:rFonts w:ascii="Book Antiqua" w:hAnsi="Book Antiqua" w:cs="Calibri"/>
                <w:sz w:val="22"/>
                <w:szCs w:val="22"/>
              </w:rPr>
            </w:pPr>
            <w:r>
              <w:rPr>
                <w:rFonts w:ascii="Book Antiqua" w:hAnsi="Book Antiqua" w:cs="Calibri"/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 w:rsidR="008D16A7" w:rsidRPr="00CB0BDC" w:rsidRDefault="00BF311A" w:rsidP="00BF311A">
            <w:pPr>
              <w:ind w:right="54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BDS </w:t>
            </w:r>
            <w:r w:rsidR="008D16A7" w:rsidRPr="00CB0BDC">
              <w:rPr>
                <w:rFonts w:ascii="Book Antiqua" w:hAnsi="Book Antiqua"/>
                <w:sz w:val="22"/>
                <w:szCs w:val="22"/>
              </w:rPr>
              <w:t xml:space="preserve">ITB 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 xml:space="preserve">Clause </w:t>
            </w:r>
            <w:r>
              <w:rPr>
                <w:rFonts w:ascii="Book Antiqua" w:hAnsi="Book Antiqua"/>
                <w:sz w:val="22"/>
                <w:szCs w:val="22"/>
              </w:rPr>
              <w:t>13.2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>, Section-I</w:t>
            </w:r>
            <w:r>
              <w:rPr>
                <w:rFonts w:ascii="Book Antiqua" w:hAnsi="Book Antiqua"/>
                <w:sz w:val="22"/>
                <w:szCs w:val="22"/>
              </w:rPr>
              <w:t>I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>I,</w:t>
            </w:r>
            <w:r>
              <w:rPr>
                <w:rFonts w:ascii="Book Antiqua" w:hAnsi="Book Antiqua"/>
                <w:sz w:val="22"/>
                <w:szCs w:val="22"/>
              </w:rPr>
              <w:t xml:space="preserve"> BDS,</w:t>
            </w:r>
            <w:r w:rsidR="00143918" w:rsidRPr="00CB0BDC">
              <w:rPr>
                <w:rFonts w:ascii="Book Antiqua" w:hAnsi="Book Antiqua"/>
                <w:sz w:val="22"/>
                <w:szCs w:val="22"/>
              </w:rPr>
              <w:t xml:space="preserve"> Vol.-I of the Bidding Documents </w:t>
            </w:r>
          </w:p>
        </w:tc>
        <w:tc>
          <w:tcPr>
            <w:tcW w:w="6660" w:type="dxa"/>
          </w:tcPr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Supplementing ITB clause 13.2 with the following:</w:t>
            </w:r>
          </w:p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BF311A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Alternatively, if bid security is to be submitted in favor of POWERGRID, the same can be submitted as online payment through POWERGRID ONLINE PAYMENT UTILITY- https://epay.powergrid.in, a link of which is provided on the POWERGRID website www.powergridindia.com. While making online payment towards Bid Security, the bidder shall choose Segment as “Suppliers” and fill in details as follows: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0E1453" w:rsidP="00A848D6">
            <w:pPr>
              <w:jc w:val="both"/>
              <w:rPr>
                <w:rFonts w:ascii="Book Antiqua" w:hAnsi="Book Antiqua" w:cs="Arial"/>
              </w:rPr>
            </w:pPr>
            <w:r w:rsidRPr="000E1453">
              <w:rPr>
                <w:rFonts w:ascii="Book Antiqua" w:hAnsi="Book Antiqua" w:cs="Arial"/>
              </w:rPr>
              <w:t xml:space="preserve">Bid Security shall be valid </w:t>
            </w:r>
            <w:proofErr w:type="spellStart"/>
            <w:r w:rsidRPr="000E1453">
              <w:rPr>
                <w:rFonts w:ascii="Book Antiqua" w:hAnsi="Book Antiqua" w:cs="Arial"/>
              </w:rPr>
              <w:t>upto</w:t>
            </w:r>
            <w:proofErr w:type="spellEnd"/>
            <w:r w:rsidRPr="000E1453">
              <w:rPr>
                <w:rFonts w:ascii="Book Antiqua" w:hAnsi="Book Antiqua" w:cs="Arial"/>
              </w:rPr>
              <w:t xml:space="preserve"> </w:t>
            </w:r>
            <w:r w:rsidRPr="00043423">
              <w:rPr>
                <w:rFonts w:ascii="Book Antiqua" w:hAnsi="Book Antiqua" w:cs="Arial"/>
                <w:b/>
              </w:rPr>
              <w:t>02/12/2020 (December 02, 2020)</w:t>
            </w:r>
            <w:r w:rsidRPr="000E1453">
              <w:rPr>
                <w:rFonts w:ascii="Book Antiqua" w:hAnsi="Book Antiqua" w:cs="Arial"/>
              </w:rPr>
              <w:t>, or any other date as subsequently requested under ITB Sub-Clause 14.2.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8D16A7" w:rsidRPr="00CB0BDC" w:rsidRDefault="008D16A7" w:rsidP="00BF311A">
            <w:pPr>
              <w:pStyle w:val="Default"/>
              <w:ind w:left="-18" w:firstLine="18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570" w:type="dxa"/>
          </w:tcPr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Supplementing ITB clause 13.2 with the following:</w:t>
            </w:r>
          </w:p>
          <w:p w:rsidR="00A848D6" w:rsidRP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 w:rsidRPr="00A848D6">
              <w:rPr>
                <w:rFonts w:ascii="Book Antiqua" w:hAnsi="Book Antiqua" w:cs="Arial"/>
                <w:bCs/>
              </w:rPr>
              <w:t>Alternatively, if bid security is to be submitted in favor of POWERGRID, the same can be submitted as online payment through POWERGRID ONLINE PAYMENT UTILITY- https://epay.powergrid.in, a link of which is provided on the POWERGRID website www.powergridindia.com. While making online payment towards Bid Security, the bidder shall choose Segment as “Suppliers” and fill in details as follows: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</w:p>
          <w:p w:rsidR="00A848D6" w:rsidRDefault="000E1453" w:rsidP="00A848D6">
            <w:pPr>
              <w:jc w:val="both"/>
              <w:rPr>
                <w:rFonts w:ascii="Book Antiqua" w:hAnsi="Book Antiqua" w:cs="Arial"/>
              </w:rPr>
            </w:pPr>
            <w:r w:rsidRPr="000E1453">
              <w:rPr>
                <w:rFonts w:ascii="Book Antiqua" w:hAnsi="Book Antiqua" w:cs="Arial"/>
              </w:rPr>
              <w:t xml:space="preserve">Bid Security shall be valid </w:t>
            </w:r>
            <w:proofErr w:type="spellStart"/>
            <w:r w:rsidRPr="000E1453">
              <w:rPr>
                <w:rFonts w:ascii="Book Antiqua" w:hAnsi="Book Antiqua" w:cs="Arial"/>
              </w:rPr>
              <w:t>upto</w:t>
            </w:r>
            <w:proofErr w:type="spellEnd"/>
            <w:r w:rsidRPr="000E1453">
              <w:rPr>
                <w:rFonts w:ascii="Book Antiqua" w:hAnsi="Book Antiqua" w:cs="Arial"/>
              </w:rPr>
              <w:t xml:space="preserve"> </w:t>
            </w:r>
            <w:bookmarkStart w:id="0" w:name="_GoBack"/>
            <w:r w:rsidRPr="00043423">
              <w:rPr>
                <w:rFonts w:ascii="Book Antiqua" w:hAnsi="Book Antiqua" w:cs="Arial"/>
                <w:b/>
              </w:rPr>
              <w:t>24/01/2021 (January 24, 2021)</w:t>
            </w:r>
            <w:bookmarkEnd w:id="0"/>
            <w:r w:rsidRPr="000E1453">
              <w:rPr>
                <w:rFonts w:ascii="Book Antiqua" w:hAnsi="Book Antiqua" w:cs="Arial"/>
              </w:rPr>
              <w:t>, or any other date as subsequently requested under ITB Sub-Clause 14.2.</w:t>
            </w:r>
          </w:p>
          <w:p w:rsidR="00A848D6" w:rsidRDefault="00A848D6" w:rsidP="00A848D6">
            <w:pPr>
              <w:jc w:val="both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…. ….. …. …. …. …. …. …. …. </w:t>
            </w:r>
          </w:p>
          <w:p w:rsidR="008D16A7" w:rsidRPr="00CB0BDC" w:rsidRDefault="008D16A7" w:rsidP="008D16A7">
            <w:pPr>
              <w:pStyle w:val="Default"/>
              <w:ind w:left="702" w:hanging="702"/>
              <w:jc w:val="both"/>
              <w:rPr>
                <w:b/>
                <w:bCs/>
                <w:strike/>
                <w:sz w:val="22"/>
                <w:szCs w:val="22"/>
                <w:highlight w:val="yellow"/>
              </w:rPr>
            </w:pPr>
          </w:p>
        </w:tc>
      </w:tr>
    </w:tbl>
    <w:p w:rsidR="00A322C4" w:rsidRPr="00CB0BDC" w:rsidRDefault="00A322C4">
      <w:pPr>
        <w:rPr>
          <w:rFonts w:ascii="Book Antiqua" w:hAnsi="Book Antiqua"/>
          <w:sz w:val="22"/>
          <w:szCs w:val="22"/>
        </w:rPr>
      </w:pPr>
    </w:p>
    <w:sectPr w:rsidR="00A322C4" w:rsidRPr="00CB0BDC" w:rsidSect="00386865">
      <w:headerReference w:type="default" r:id="rId9"/>
      <w:footerReference w:type="default" r:id="rId10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67A" w:rsidRDefault="00A7767A" w:rsidP="00DD0233">
      <w:r>
        <w:separator/>
      </w:r>
    </w:p>
  </w:endnote>
  <w:endnote w:type="continuationSeparator" w:id="0">
    <w:p w:rsidR="00A7767A" w:rsidRDefault="00A7767A" w:rsidP="00DD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224150096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E78CD" w:rsidRPr="00DD0233" w:rsidRDefault="00BE78CD" w:rsidP="00DD0233">
            <w:pPr>
              <w:pStyle w:val="Footer"/>
              <w:tabs>
                <w:tab w:val="left" w:pos="12708"/>
                <w:tab w:val="right" w:pos="13958"/>
              </w:tabs>
              <w:rPr>
                <w:sz w:val="24"/>
                <w:szCs w:val="24"/>
              </w:rPr>
            </w:pP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  <w:t xml:space="preserve">Page </w:t>
            </w:r>
            <w:r w:rsidRPr="00DD0233">
              <w:rPr>
                <w:b/>
                <w:bCs/>
                <w:sz w:val="32"/>
                <w:szCs w:val="32"/>
              </w:rPr>
              <w:fldChar w:fldCharType="begin"/>
            </w:r>
            <w:r w:rsidRPr="00DD0233">
              <w:rPr>
                <w:b/>
                <w:bCs/>
                <w:sz w:val="24"/>
                <w:szCs w:val="24"/>
              </w:rPr>
              <w:instrText xml:space="preserve"> PAGE </w:instrText>
            </w:r>
            <w:r w:rsidRPr="00DD0233">
              <w:rPr>
                <w:b/>
                <w:bCs/>
                <w:sz w:val="32"/>
                <w:szCs w:val="32"/>
              </w:rPr>
              <w:fldChar w:fldCharType="separate"/>
            </w:r>
            <w:r w:rsidR="00043423">
              <w:rPr>
                <w:b/>
                <w:bCs/>
                <w:noProof/>
                <w:sz w:val="24"/>
                <w:szCs w:val="24"/>
              </w:rPr>
              <w:t>1</w:t>
            </w:r>
            <w:r w:rsidRPr="00DD0233">
              <w:rPr>
                <w:b/>
                <w:bCs/>
                <w:sz w:val="32"/>
                <w:szCs w:val="32"/>
              </w:rPr>
              <w:fldChar w:fldCharType="end"/>
            </w:r>
            <w:r w:rsidRPr="00DD0233">
              <w:rPr>
                <w:sz w:val="24"/>
                <w:szCs w:val="24"/>
              </w:rPr>
              <w:t xml:space="preserve"> of </w:t>
            </w:r>
            <w:r w:rsidRPr="00DD0233">
              <w:rPr>
                <w:b/>
                <w:bCs/>
                <w:sz w:val="32"/>
                <w:szCs w:val="32"/>
              </w:rPr>
              <w:fldChar w:fldCharType="begin"/>
            </w:r>
            <w:r w:rsidRPr="00DD0233">
              <w:rPr>
                <w:b/>
                <w:bCs/>
                <w:sz w:val="24"/>
                <w:szCs w:val="24"/>
              </w:rPr>
              <w:instrText xml:space="preserve"> NUMPAGES  </w:instrText>
            </w:r>
            <w:r w:rsidRPr="00DD0233">
              <w:rPr>
                <w:b/>
                <w:bCs/>
                <w:sz w:val="32"/>
                <w:szCs w:val="32"/>
              </w:rPr>
              <w:fldChar w:fldCharType="separate"/>
            </w:r>
            <w:r w:rsidR="00043423">
              <w:rPr>
                <w:b/>
                <w:bCs/>
                <w:noProof/>
                <w:sz w:val="24"/>
                <w:szCs w:val="24"/>
              </w:rPr>
              <w:t>1</w:t>
            </w:r>
            <w:r w:rsidRPr="00DD0233">
              <w:rPr>
                <w:b/>
                <w:bCs/>
                <w:sz w:val="32"/>
                <w:szCs w:val="32"/>
              </w:rPr>
              <w:fldChar w:fldCharType="end"/>
            </w:r>
          </w:p>
        </w:sdtContent>
      </w:sdt>
    </w:sdtContent>
  </w:sdt>
  <w:p w:rsidR="00BE78CD" w:rsidRDefault="00BE78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67A" w:rsidRDefault="00A7767A" w:rsidP="00DD0233">
      <w:r>
        <w:separator/>
      </w:r>
    </w:p>
  </w:footnote>
  <w:footnote w:type="continuationSeparator" w:id="0">
    <w:p w:rsidR="00A7767A" w:rsidRDefault="00A7767A" w:rsidP="00DD0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D" w:rsidRDefault="00C567F4" w:rsidP="003E10A3">
    <w:pPr>
      <w:pStyle w:val="Header"/>
      <w:jc w:val="both"/>
      <w:rPr>
        <w:rFonts w:ascii="Book Antiqua" w:hAnsi="Book Antiqua"/>
        <w:b/>
        <w:sz w:val="22"/>
        <w:szCs w:val="22"/>
        <w:effect w:val="antsBlack"/>
        <w:lang w:val="en-GB"/>
      </w:rPr>
    </w:pPr>
    <w:r w:rsidRPr="00C567F4">
      <w:rPr>
        <w:rFonts w:ascii="Book Antiqua" w:hAnsi="Book Antiqua"/>
        <w:b/>
        <w:sz w:val="22"/>
        <w:szCs w:val="22"/>
        <w:effect w:val="antsBlack"/>
        <w:lang w:val="en-GB"/>
      </w:rPr>
      <w:t>Amendment no</w:t>
    </w:r>
    <w:proofErr w:type="gramStart"/>
    <w:r w:rsidRPr="00C567F4">
      <w:rPr>
        <w:rFonts w:ascii="Book Antiqua" w:hAnsi="Book Antiqua"/>
        <w:b/>
        <w:sz w:val="22"/>
        <w:szCs w:val="22"/>
        <w:effect w:val="antsBlack"/>
        <w:lang w:val="en-GB"/>
      </w:rPr>
      <w:t>.-</w:t>
    </w:r>
    <w:proofErr w:type="gramEnd"/>
    <w:r w:rsidRPr="00C567F4">
      <w:rPr>
        <w:rFonts w:ascii="Book Antiqua" w:hAnsi="Book Antiqua"/>
        <w:b/>
        <w:sz w:val="22"/>
        <w:szCs w:val="22"/>
        <w:effect w:val="antsBlack"/>
        <w:lang w:val="en-GB"/>
      </w:rPr>
      <w:t xml:space="preserve"> </w:t>
    </w:r>
    <w:r w:rsidR="00767874">
      <w:rPr>
        <w:rFonts w:ascii="Book Antiqua" w:hAnsi="Book Antiqua"/>
        <w:b/>
        <w:sz w:val="22"/>
        <w:szCs w:val="22"/>
        <w:effect w:val="antsBlack"/>
        <w:lang w:val="en-GB"/>
      </w:rPr>
      <w:t>I</w:t>
    </w:r>
    <w:r w:rsidRPr="00C567F4">
      <w:rPr>
        <w:rFonts w:ascii="Book Antiqua" w:hAnsi="Book Antiqua"/>
        <w:b/>
        <w:sz w:val="22"/>
        <w:szCs w:val="22"/>
        <w:effect w:val="antsBlack"/>
        <w:lang w:val="en-GB"/>
      </w:rPr>
      <w:t xml:space="preserve">I dated </w:t>
    </w:r>
    <w:r w:rsidR="00D61CD3">
      <w:rPr>
        <w:rFonts w:ascii="Book Antiqua" w:hAnsi="Book Antiqua"/>
        <w:b/>
        <w:sz w:val="22"/>
        <w:szCs w:val="22"/>
        <w:effect w:val="antsBlack"/>
        <w:lang w:val="en-GB"/>
      </w:rPr>
      <w:t>23.04</w:t>
    </w:r>
    <w:r w:rsidRPr="00C567F4">
      <w:rPr>
        <w:rFonts w:ascii="Book Antiqua" w:hAnsi="Book Antiqua"/>
        <w:b/>
        <w:sz w:val="22"/>
        <w:szCs w:val="22"/>
        <w:effect w:val="antsBlack"/>
        <w:lang w:val="en-GB"/>
      </w:rPr>
      <w:t xml:space="preserve">.2020 to the Bidding Documents for </w:t>
    </w:r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Tower Package TW01 for a) LILO of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Kishanganj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(POWERGRID) –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Darbhanga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(DMTCL) 400 kV D/C (Quad) line at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Saharsa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(New) and b) Bypassing of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Farakka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–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Kahalgaon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(ckt-3 &amp; ckt-4) and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Farakka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– Durgapur 400 kV D/C lines of POWERGRID so as to form </w:t>
    </w:r>
    <w:proofErr w:type="spellStart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>Kahalgaon</w:t>
    </w:r>
    <w:proofErr w:type="spellEnd"/>
    <w:r w:rsidR="000E1453"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 – Durgapur 400 kV D/C line under Eastern Region Strengthening Scheme-XXIII.</w:t>
    </w:r>
  </w:p>
  <w:p w:rsidR="000E1453" w:rsidRPr="000E1453" w:rsidRDefault="000E1453" w:rsidP="00C567F4">
    <w:pPr>
      <w:pStyle w:val="Header"/>
      <w:rPr>
        <w:rFonts w:ascii="Book Antiqua" w:hAnsi="Book Antiqua"/>
        <w:b/>
        <w:sz w:val="22"/>
        <w:szCs w:val="22"/>
        <w:effect w:val="antsBlack"/>
        <w:lang w:val="en-GB"/>
      </w:rPr>
    </w:pPr>
    <w:r w:rsidRPr="000E1453">
      <w:rPr>
        <w:rFonts w:ascii="Book Antiqua" w:hAnsi="Book Antiqua"/>
        <w:b/>
        <w:sz w:val="22"/>
        <w:szCs w:val="22"/>
        <w:effect w:val="antsBlack"/>
        <w:lang w:val="en-GB"/>
      </w:rPr>
      <w:t xml:space="preserve">Spec. No.: CC-CS/1010-ER1/TW-4085/3/G7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1FA0"/>
    <w:multiLevelType w:val="hybridMultilevel"/>
    <w:tmpl w:val="D3BEBB6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1A9C0956"/>
    <w:multiLevelType w:val="hybridMultilevel"/>
    <w:tmpl w:val="141E348E"/>
    <w:lvl w:ilvl="0" w:tplc="66006A4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C667AD1"/>
    <w:multiLevelType w:val="hybridMultilevel"/>
    <w:tmpl w:val="DFA0879A"/>
    <w:lvl w:ilvl="0" w:tplc="CF14CDE2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8ADEE204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6D18C0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57830"/>
    <w:multiLevelType w:val="hybridMultilevel"/>
    <w:tmpl w:val="4C8A9C6E"/>
    <w:lvl w:ilvl="0" w:tplc="CF14CDE2">
      <w:start w:val="1"/>
      <w:numFmt w:val="lowerRoman"/>
      <w:lvlText w:val="%1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72643838"/>
    <w:multiLevelType w:val="multilevel"/>
    <w:tmpl w:val="13AE63A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88D17BA"/>
    <w:multiLevelType w:val="multilevel"/>
    <w:tmpl w:val="F7366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cs="Calibri" w:hint="default"/>
        <w:b w:val="0"/>
        <w:bCs w:val="0"/>
        <w:i w:val="0"/>
        <w:iCs/>
        <w:strike w:val="0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65"/>
    <w:rsid w:val="00002916"/>
    <w:rsid w:val="00020253"/>
    <w:rsid w:val="0004165E"/>
    <w:rsid w:val="00043423"/>
    <w:rsid w:val="000445A2"/>
    <w:rsid w:val="0006560C"/>
    <w:rsid w:val="000B27D6"/>
    <w:rsid w:val="000C30D6"/>
    <w:rsid w:val="000D45D6"/>
    <w:rsid w:val="000E1453"/>
    <w:rsid w:val="000F233F"/>
    <w:rsid w:val="000F3A75"/>
    <w:rsid w:val="000F797A"/>
    <w:rsid w:val="00107849"/>
    <w:rsid w:val="00116831"/>
    <w:rsid w:val="00143918"/>
    <w:rsid w:val="001568BB"/>
    <w:rsid w:val="00161719"/>
    <w:rsid w:val="0016178D"/>
    <w:rsid w:val="00171F33"/>
    <w:rsid w:val="00173614"/>
    <w:rsid w:val="001A4C05"/>
    <w:rsid w:val="001C0090"/>
    <w:rsid w:val="001D1415"/>
    <w:rsid w:val="002123F6"/>
    <w:rsid w:val="00222BB5"/>
    <w:rsid w:val="00223B2A"/>
    <w:rsid w:val="00227A8D"/>
    <w:rsid w:val="00235A9B"/>
    <w:rsid w:val="00262912"/>
    <w:rsid w:val="00267E7B"/>
    <w:rsid w:val="00270614"/>
    <w:rsid w:val="002779BC"/>
    <w:rsid w:val="00296C67"/>
    <w:rsid w:val="002C5952"/>
    <w:rsid w:val="002D4C51"/>
    <w:rsid w:val="002D6B97"/>
    <w:rsid w:val="002F0EFB"/>
    <w:rsid w:val="002F2C35"/>
    <w:rsid w:val="00313974"/>
    <w:rsid w:val="003239DB"/>
    <w:rsid w:val="003339C8"/>
    <w:rsid w:val="003401C8"/>
    <w:rsid w:val="00352A47"/>
    <w:rsid w:val="0035716C"/>
    <w:rsid w:val="00361C8E"/>
    <w:rsid w:val="00384E23"/>
    <w:rsid w:val="0038657F"/>
    <w:rsid w:val="00386865"/>
    <w:rsid w:val="003876E2"/>
    <w:rsid w:val="003C15C6"/>
    <w:rsid w:val="003E10A3"/>
    <w:rsid w:val="003F0038"/>
    <w:rsid w:val="004042F5"/>
    <w:rsid w:val="00410AA8"/>
    <w:rsid w:val="0041135E"/>
    <w:rsid w:val="00453604"/>
    <w:rsid w:val="004603C9"/>
    <w:rsid w:val="004620EF"/>
    <w:rsid w:val="00464D5E"/>
    <w:rsid w:val="004936BA"/>
    <w:rsid w:val="004A0454"/>
    <w:rsid w:val="00515EAC"/>
    <w:rsid w:val="00517D7A"/>
    <w:rsid w:val="00530CB3"/>
    <w:rsid w:val="00535D46"/>
    <w:rsid w:val="00550D80"/>
    <w:rsid w:val="00567788"/>
    <w:rsid w:val="00590EEB"/>
    <w:rsid w:val="005D216C"/>
    <w:rsid w:val="005E534E"/>
    <w:rsid w:val="00605473"/>
    <w:rsid w:val="00606346"/>
    <w:rsid w:val="0061545A"/>
    <w:rsid w:val="00630D7F"/>
    <w:rsid w:val="00653CFC"/>
    <w:rsid w:val="00663C3F"/>
    <w:rsid w:val="00671045"/>
    <w:rsid w:val="00673669"/>
    <w:rsid w:val="006858A4"/>
    <w:rsid w:val="006D3583"/>
    <w:rsid w:val="006F5734"/>
    <w:rsid w:val="00703DA4"/>
    <w:rsid w:val="0071191D"/>
    <w:rsid w:val="00712322"/>
    <w:rsid w:val="00732D98"/>
    <w:rsid w:val="007330CC"/>
    <w:rsid w:val="00733FFF"/>
    <w:rsid w:val="0074034E"/>
    <w:rsid w:val="00767874"/>
    <w:rsid w:val="0079499C"/>
    <w:rsid w:val="007A3327"/>
    <w:rsid w:val="007B3CFD"/>
    <w:rsid w:val="00807C2B"/>
    <w:rsid w:val="00820EAE"/>
    <w:rsid w:val="00824439"/>
    <w:rsid w:val="00841EE9"/>
    <w:rsid w:val="00864F92"/>
    <w:rsid w:val="00883873"/>
    <w:rsid w:val="00887FAF"/>
    <w:rsid w:val="00893CCD"/>
    <w:rsid w:val="00895CB7"/>
    <w:rsid w:val="008C4E8E"/>
    <w:rsid w:val="008C5D1C"/>
    <w:rsid w:val="008D16A7"/>
    <w:rsid w:val="008D3D14"/>
    <w:rsid w:val="008D59D7"/>
    <w:rsid w:val="0093369B"/>
    <w:rsid w:val="009374D8"/>
    <w:rsid w:val="0096179D"/>
    <w:rsid w:val="009637EA"/>
    <w:rsid w:val="009859C4"/>
    <w:rsid w:val="00987FE5"/>
    <w:rsid w:val="009A0AAF"/>
    <w:rsid w:val="009D596B"/>
    <w:rsid w:val="009E7802"/>
    <w:rsid w:val="00A07C63"/>
    <w:rsid w:val="00A322C4"/>
    <w:rsid w:val="00A32385"/>
    <w:rsid w:val="00A50819"/>
    <w:rsid w:val="00A5172B"/>
    <w:rsid w:val="00A63E8F"/>
    <w:rsid w:val="00A7767A"/>
    <w:rsid w:val="00A848D6"/>
    <w:rsid w:val="00A91804"/>
    <w:rsid w:val="00AE3966"/>
    <w:rsid w:val="00AF2DC3"/>
    <w:rsid w:val="00AF4B1A"/>
    <w:rsid w:val="00B06CF2"/>
    <w:rsid w:val="00B1404D"/>
    <w:rsid w:val="00B22CCF"/>
    <w:rsid w:val="00B25628"/>
    <w:rsid w:val="00B27E54"/>
    <w:rsid w:val="00B417BA"/>
    <w:rsid w:val="00B4369C"/>
    <w:rsid w:val="00B43BEB"/>
    <w:rsid w:val="00B45B81"/>
    <w:rsid w:val="00B63ACF"/>
    <w:rsid w:val="00B824CB"/>
    <w:rsid w:val="00B86948"/>
    <w:rsid w:val="00B879C9"/>
    <w:rsid w:val="00BA66A4"/>
    <w:rsid w:val="00BE44FC"/>
    <w:rsid w:val="00BE4598"/>
    <w:rsid w:val="00BE78CD"/>
    <w:rsid w:val="00BF1AE9"/>
    <w:rsid w:val="00BF311A"/>
    <w:rsid w:val="00BF3B75"/>
    <w:rsid w:val="00C342E2"/>
    <w:rsid w:val="00C51951"/>
    <w:rsid w:val="00C5340B"/>
    <w:rsid w:val="00C567F4"/>
    <w:rsid w:val="00C572B3"/>
    <w:rsid w:val="00C92596"/>
    <w:rsid w:val="00CA1C0A"/>
    <w:rsid w:val="00CA4389"/>
    <w:rsid w:val="00CA7273"/>
    <w:rsid w:val="00CB0BDC"/>
    <w:rsid w:val="00CB28F3"/>
    <w:rsid w:val="00CC16A4"/>
    <w:rsid w:val="00CC5874"/>
    <w:rsid w:val="00CD0B41"/>
    <w:rsid w:val="00D61CD3"/>
    <w:rsid w:val="00D804D3"/>
    <w:rsid w:val="00D9402E"/>
    <w:rsid w:val="00DA01B2"/>
    <w:rsid w:val="00DB51FF"/>
    <w:rsid w:val="00DD0233"/>
    <w:rsid w:val="00DD2041"/>
    <w:rsid w:val="00DD21F4"/>
    <w:rsid w:val="00DD7D93"/>
    <w:rsid w:val="00E42C55"/>
    <w:rsid w:val="00F05F44"/>
    <w:rsid w:val="00F752C8"/>
    <w:rsid w:val="00FC6F09"/>
    <w:rsid w:val="00FE4C40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865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86865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6865"/>
    <w:rPr>
      <w:rFonts w:ascii="Helvetica" w:eastAsia="Times New Roman" w:hAnsi="Helvetica" w:cs="Times New Roman"/>
      <w:sz w:val="24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386865"/>
    <w:pPr>
      <w:spacing w:after="120" w:line="276" w:lineRule="auto"/>
    </w:pPr>
    <w:rPr>
      <w:rFonts w:asciiTheme="minorHAnsi" w:eastAsiaTheme="minorHAnsi" w:hAnsiTheme="minorHAnsi" w:cstheme="minorBidi"/>
      <w:sz w:val="22"/>
      <w:lang w:val="en-IN" w:bidi="hi-IN"/>
    </w:rPr>
  </w:style>
  <w:style w:type="character" w:customStyle="1" w:styleId="BodyTextChar">
    <w:name w:val="Body Text Char"/>
    <w:basedOn w:val="DefaultParagraphFont"/>
    <w:link w:val="BodyText"/>
    <w:uiPriority w:val="99"/>
    <w:rsid w:val="00386865"/>
    <w:rPr>
      <w:lang w:val="en-IN"/>
    </w:rPr>
  </w:style>
  <w:style w:type="paragraph" w:styleId="List">
    <w:name w:val="List"/>
    <w:basedOn w:val="Normal"/>
    <w:rsid w:val="00453604"/>
    <w:pPr>
      <w:ind w:left="360" w:hanging="360"/>
    </w:pPr>
    <w:rPr>
      <w:rFonts w:ascii="Arial" w:hAnsi="Arial"/>
      <w:sz w:val="24"/>
    </w:rPr>
  </w:style>
  <w:style w:type="paragraph" w:styleId="List2">
    <w:name w:val="List 2"/>
    <w:basedOn w:val="Normal"/>
    <w:rsid w:val="00453604"/>
    <w:pPr>
      <w:ind w:left="720" w:hanging="360"/>
    </w:pPr>
    <w:rPr>
      <w:rFonts w:ascii="Arial" w:hAnsi="Arial"/>
      <w:sz w:val="24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1A4C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233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FE4C4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4042F5"/>
    <w:rPr>
      <w:rFonts w:ascii="Times New Roman" w:eastAsia="Times New Roman" w:hAnsi="Times New Roman" w:cs="Times New Roman"/>
      <w:sz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168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16831"/>
    <w:rPr>
      <w:rFonts w:ascii="Times New Roman" w:eastAsia="Times New Roman" w:hAnsi="Times New Roman" w:cs="Times New Roman"/>
      <w:sz w:val="20"/>
      <w:lang w:bidi="ar-SA"/>
    </w:rPr>
  </w:style>
  <w:style w:type="table" w:styleId="TableGrid">
    <w:name w:val="Table Grid"/>
    <w:basedOn w:val="TableNormal"/>
    <w:uiPriority w:val="59"/>
    <w:rsid w:val="00116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D9402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D9402E"/>
    <w:rPr>
      <w:rFonts w:ascii="Times New Roman" w:eastAsia="Times New Roman" w:hAnsi="Times New Roman" w:cs="Times New Roman"/>
      <w:sz w:val="16"/>
      <w:szCs w:val="16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865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86865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6865"/>
    <w:rPr>
      <w:rFonts w:ascii="Helvetica" w:eastAsia="Times New Roman" w:hAnsi="Helvetica" w:cs="Times New Roman"/>
      <w:sz w:val="24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386865"/>
    <w:pPr>
      <w:spacing w:after="120" w:line="276" w:lineRule="auto"/>
    </w:pPr>
    <w:rPr>
      <w:rFonts w:asciiTheme="minorHAnsi" w:eastAsiaTheme="minorHAnsi" w:hAnsiTheme="minorHAnsi" w:cstheme="minorBidi"/>
      <w:sz w:val="22"/>
      <w:lang w:val="en-IN" w:bidi="hi-IN"/>
    </w:rPr>
  </w:style>
  <w:style w:type="character" w:customStyle="1" w:styleId="BodyTextChar">
    <w:name w:val="Body Text Char"/>
    <w:basedOn w:val="DefaultParagraphFont"/>
    <w:link w:val="BodyText"/>
    <w:uiPriority w:val="99"/>
    <w:rsid w:val="00386865"/>
    <w:rPr>
      <w:lang w:val="en-IN"/>
    </w:rPr>
  </w:style>
  <w:style w:type="paragraph" w:styleId="List">
    <w:name w:val="List"/>
    <w:basedOn w:val="Normal"/>
    <w:rsid w:val="00453604"/>
    <w:pPr>
      <w:ind w:left="360" w:hanging="360"/>
    </w:pPr>
    <w:rPr>
      <w:rFonts w:ascii="Arial" w:hAnsi="Arial"/>
      <w:sz w:val="24"/>
    </w:rPr>
  </w:style>
  <w:style w:type="paragraph" w:styleId="List2">
    <w:name w:val="List 2"/>
    <w:basedOn w:val="Normal"/>
    <w:rsid w:val="00453604"/>
    <w:pPr>
      <w:ind w:left="720" w:hanging="360"/>
    </w:pPr>
    <w:rPr>
      <w:rFonts w:ascii="Arial" w:hAnsi="Arial"/>
      <w:sz w:val="24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1A4C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233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FE4C4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4042F5"/>
    <w:rPr>
      <w:rFonts w:ascii="Times New Roman" w:eastAsia="Times New Roman" w:hAnsi="Times New Roman" w:cs="Times New Roman"/>
      <w:sz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168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16831"/>
    <w:rPr>
      <w:rFonts w:ascii="Times New Roman" w:eastAsia="Times New Roman" w:hAnsi="Times New Roman" w:cs="Times New Roman"/>
      <w:sz w:val="20"/>
      <w:lang w:bidi="ar-SA"/>
    </w:rPr>
  </w:style>
  <w:style w:type="table" w:styleId="TableGrid">
    <w:name w:val="Table Grid"/>
    <w:basedOn w:val="TableNormal"/>
    <w:uiPriority w:val="59"/>
    <w:rsid w:val="00116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D9402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D9402E"/>
    <w:rPr>
      <w:rFonts w:ascii="Times New Roman" w:eastAsia="Times New Roman" w:hAnsi="Times New Roman" w:cs="Times New Roman"/>
      <w:sz w:val="16"/>
      <w:szCs w:val="16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9C6A8-2CEE-4ADF-A722-289DADB8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Himanshu Mittal {Himanshu Mittal}</dc:creator>
  <cp:lastModifiedBy>venkatesh k</cp:lastModifiedBy>
  <cp:revision>28</cp:revision>
  <cp:lastPrinted>2020-04-22T10:56:00Z</cp:lastPrinted>
  <dcterms:created xsi:type="dcterms:W3CDTF">2020-04-22T10:37:00Z</dcterms:created>
  <dcterms:modified xsi:type="dcterms:W3CDTF">2020-04-23T07:31:00Z</dcterms:modified>
</cp:coreProperties>
</file>